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96" w:rsidRPr="00AC2F25" w:rsidRDefault="009F2DC6">
      <w:pPr>
        <w:rPr>
          <w:rFonts w:ascii="標楷體" w:eastAsia="標楷體" w:hAnsi="標楷體"/>
          <w:b/>
          <w:sz w:val="28"/>
          <w:szCs w:val="28"/>
        </w:rPr>
      </w:pPr>
      <w:r w:rsidRPr="00AC2F25">
        <w:rPr>
          <w:rFonts w:ascii="標楷體" w:eastAsia="標楷體" w:hAnsi="標楷體" w:hint="eastAsia"/>
          <w:b/>
          <w:sz w:val="28"/>
          <w:szCs w:val="28"/>
        </w:rPr>
        <w:t>台南市黎明高級中學109學年度第一學期高二「公民與社會科」學習單</w:t>
      </w:r>
    </w:p>
    <w:p w:rsidR="009F2DC6" w:rsidRPr="00D06ECC" w:rsidRDefault="009F2DC6">
      <w:pPr>
        <w:rPr>
          <w:rFonts w:ascii="微軟正黑體" w:eastAsia="微軟正黑體" w:hAnsi="微軟正黑體"/>
          <w:b/>
          <w:sz w:val="27"/>
          <w:szCs w:val="27"/>
          <w:bdr w:val="single" w:sz="4" w:space="0" w:color="auto"/>
        </w:rPr>
      </w:pPr>
      <w:r w:rsidRPr="00D06ECC">
        <w:rPr>
          <w:rFonts w:ascii="微軟正黑體" w:eastAsia="微軟正黑體" w:hAnsi="微軟正黑體" w:hint="eastAsia"/>
          <w:b/>
          <w:sz w:val="27"/>
          <w:szCs w:val="27"/>
          <w:bdr w:val="single" w:sz="4" w:space="0" w:color="auto"/>
        </w:rPr>
        <w:t>題目:從我國今年無法參與</w:t>
      </w:r>
      <w:r w:rsidRPr="00D06ECC">
        <w:rPr>
          <w:rFonts w:ascii="微軟正黑體" w:eastAsia="微軟正黑體" w:hAnsi="微軟正黑體"/>
          <w:b/>
          <w:sz w:val="27"/>
          <w:szCs w:val="27"/>
          <w:bdr w:val="single" w:sz="4" w:space="0" w:color="auto"/>
        </w:rPr>
        <w:t>WHA,</w:t>
      </w:r>
      <w:r w:rsidRPr="00D06ECC">
        <w:rPr>
          <w:rFonts w:ascii="微軟正黑體" w:eastAsia="微軟正黑體" w:hAnsi="微軟正黑體" w:hint="eastAsia"/>
          <w:b/>
          <w:sz w:val="27"/>
          <w:szCs w:val="27"/>
          <w:bdr w:val="single" w:sz="4" w:space="0" w:color="auto"/>
        </w:rPr>
        <w:t>論我國參與國際組織之困境與對策</w:t>
      </w:r>
    </w:p>
    <w:p w:rsidR="009F2DC6" w:rsidRDefault="009F2DC6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參考資料:</w:t>
      </w:r>
    </w:p>
    <w:p w:rsidR="003331E2" w:rsidRDefault="003331E2" w:rsidP="00AC2F25">
      <w:pPr>
        <w:spacing w:before="100" w:beforeAutospacing="1" w:after="100" w:afterAutospacing="1" w:line="2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</w:t>
      </w:r>
      <w:r w:rsidR="006C4AD1">
        <w:rPr>
          <w:rFonts w:ascii="微軟正黑體" w:eastAsia="微軟正黑體" w:hAnsi="微軟正黑體" w:hint="eastAsia"/>
        </w:rPr>
        <w:t>我國參與世界衛生組織之策略演變與美國角色分析:一九九七~二O</w:t>
      </w:r>
      <w:r w:rsidR="006C4AD1">
        <w:rPr>
          <w:rFonts w:ascii="微軟正黑體" w:eastAsia="微軟正黑體" w:hAnsi="微軟正黑體"/>
        </w:rPr>
        <w:t>O</w:t>
      </w:r>
      <w:r w:rsidR="006C4AD1">
        <w:rPr>
          <w:rFonts w:ascii="微軟正黑體" w:eastAsia="微軟正黑體" w:hAnsi="微軟正黑體" w:hint="eastAsia"/>
        </w:rPr>
        <w:t xml:space="preserve">九  </w:t>
      </w:r>
      <w:r w:rsidR="00AC2F25">
        <w:rPr>
          <w:rFonts w:ascii="微軟正黑體" w:eastAsia="微軟正黑體" w:hAnsi="微軟正黑體" w:hint="eastAsia"/>
        </w:rPr>
        <w:t xml:space="preserve">   </w:t>
      </w:r>
      <w:r w:rsidR="006C4AD1">
        <w:rPr>
          <w:rFonts w:ascii="微軟正黑體" w:eastAsia="微軟正黑體" w:hAnsi="微軟正黑體" w:hint="eastAsia"/>
        </w:rPr>
        <w:t xml:space="preserve"> </w:t>
      </w:r>
      <w:r w:rsidR="00AC2F25">
        <w:rPr>
          <w:rFonts w:ascii="微軟正黑體" w:eastAsia="微軟正黑體" w:hAnsi="微軟正黑體" w:hint="eastAsia"/>
        </w:rPr>
        <w:t xml:space="preserve"> </w:t>
      </w:r>
      <w:r w:rsidR="006C4AD1">
        <w:rPr>
          <w:rFonts w:ascii="微軟正黑體" w:eastAsia="微軟正黑體" w:hAnsi="微軟正黑體" w:hint="eastAsia"/>
        </w:rPr>
        <w:t>裘兆琳</w:t>
      </w:r>
    </w:p>
    <w:p w:rsidR="006C4AD1" w:rsidRDefault="006C4AD1" w:rsidP="00AC2F25">
      <w:pPr>
        <w:spacing w:before="100" w:beforeAutospacing="1" w:after="100" w:afterAutospacing="1" w:line="2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2.論台灣地區參加國際組織的策略</w:t>
      </w:r>
      <w:r>
        <w:rPr>
          <w:rFonts w:ascii="微軟正黑體" w:eastAsia="微軟正黑體" w:hAnsi="微軟正黑體"/>
        </w:rPr>
        <w:t>—</w:t>
      </w:r>
      <w:r>
        <w:rPr>
          <w:rFonts w:ascii="微軟正黑體" w:eastAsia="微軟正黑體" w:hAnsi="微軟正黑體" w:hint="eastAsia"/>
        </w:rPr>
        <w:t>以台灣地區申請參與W</w:t>
      </w:r>
      <w:r>
        <w:rPr>
          <w:rFonts w:ascii="微軟正黑體" w:eastAsia="微軟正黑體" w:hAnsi="微軟正黑體"/>
        </w:rPr>
        <w:t>HO/WHA</w:t>
      </w:r>
      <w:r>
        <w:rPr>
          <w:rFonts w:ascii="微軟正黑體" w:eastAsia="微軟正黑體" w:hAnsi="微軟正黑體" w:hint="eastAsia"/>
        </w:rPr>
        <w:t xml:space="preserve">活動為例  </w:t>
      </w:r>
      <w:r w:rsidR="00AC2F25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祝捷</w:t>
      </w:r>
    </w:p>
    <w:p w:rsidR="006C4AD1" w:rsidRDefault="006C4AD1" w:rsidP="00AC2F25">
      <w:pPr>
        <w:spacing w:before="100" w:beforeAutospacing="1" w:after="100" w:afterAutospacing="1" w:line="2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3.我國參與國際組織的困境與對策   </w:t>
      </w:r>
      <w:r w:rsidR="00AC2F25">
        <w:rPr>
          <w:rFonts w:ascii="微軟正黑體" w:eastAsia="微軟正黑體" w:hAnsi="微軟正黑體" w:hint="eastAsia"/>
        </w:rPr>
        <w:t xml:space="preserve">                                     </w:t>
      </w:r>
      <w:r>
        <w:rPr>
          <w:rFonts w:ascii="微軟正黑體" w:eastAsia="微軟正黑體" w:hAnsi="微軟正黑體" w:hint="eastAsia"/>
        </w:rPr>
        <w:t xml:space="preserve"> 林文程</w:t>
      </w:r>
    </w:p>
    <w:p w:rsidR="008C4905" w:rsidRDefault="008C4905" w:rsidP="00AC2F25">
      <w:pPr>
        <w:spacing w:before="100" w:beforeAutospacing="1" w:after="100" w:afterAutospacing="1" w:line="2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4.中國對台政策:</w:t>
      </w:r>
      <w:r w:rsidR="00646F3A">
        <w:rPr>
          <w:rFonts w:ascii="微軟正黑體" w:eastAsia="微軟正黑體" w:hAnsi="微軟正黑體" w:hint="eastAsia"/>
        </w:rPr>
        <w:t xml:space="preserve">演變、特徵、與變數        </w:t>
      </w:r>
      <w:r w:rsidR="00AC2F25">
        <w:rPr>
          <w:rFonts w:ascii="微軟正黑體" w:eastAsia="微軟正黑體" w:hAnsi="微軟正黑體" w:hint="eastAsia"/>
        </w:rPr>
        <w:t xml:space="preserve">                            </w:t>
      </w:r>
      <w:r w:rsidR="00646F3A">
        <w:rPr>
          <w:rFonts w:ascii="微軟正黑體" w:eastAsia="微軟正黑體" w:hAnsi="微軟正黑體" w:hint="eastAsia"/>
        </w:rPr>
        <w:t xml:space="preserve">   童振源</w:t>
      </w:r>
    </w:p>
    <w:p w:rsidR="00646F3A" w:rsidRPr="00646F3A" w:rsidRDefault="00646F3A" w:rsidP="00AC2F25">
      <w:pPr>
        <w:spacing w:before="100" w:beforeAutospacing="1" w:after="100" w:afterAutospacing="1" w:line="2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5.中共對台政策的歷史演變(1949-2000)       </w:t>
      </w:r>
      <w:r w:rsidR="00AC2F25">
        <w:rPr>
          <w:rFonts w:ascii="微軟正黑體" w:eastAsia="微軟正黑體" w:hAnsi="微軟正黑體" w:hint="eastAsia"/>
        </w:rPr>
        <w:t xml:space="preserve">                            </w:t>
      </w:r>
      <w:r>
        <w:rPr>
          <w:rFonts w:ascii="微軟正黑體" w:eastAsia="微軟正黑體" w:hAnsi="微軟正黑體" w:hint="eastAsia"/>
        </w:rPr>
        <w:t xml:space="preserve"> 高素蘭</w:t>
      </w:r>
    </w:p>
    <w:p w:rsidR="00646F3A" w:rsidRPr="006C4AD1" w:rsidRDefault="004E6BEB" w:rsidP="00AC2F25">
      <w:pPr>
        <w:spacing w:before="100" w:beforeAutospacing="1" w:after="100" w:afterAutospacing="1" w:line="240" w:lineRule="exact"/>
        <w:rPr>
          <w:rFonts w:hint="eastAsia"/>
        </w:rPr>
      </w:pPr>
      <w:r>
        <w:rPr>
          <w:rFonts w:hint="eastAsia"/>
        </w:rPr>
        <w:t>6.</w:t>
      </w:r>
      <w:r w:rsidRPr="004E6BEB">
        <w:t xml:space="preserve"> </w:t>
      </w:r>
      <w:r>
        <w:t>中共「十六大」後對台政策分析</w:t>
      </w:r>
      <w:r>
        <w:rPr>
          <w:rFonts w:hint="eastAsia"/>
        </w:rPr>
        <w:t xml:space="preserve">           </w:t>
      </w:r>
      <w:r w:rsidR="00AC2F25">
        <w:rPr>
          <w:rFonts w:hint="eastAsia"/>
        </w:rPr>
        <w:t xml:space="preserve">  </w:t>
      </w:r>
      <w:bookmarkStart w:id="0" w:name="_GoBack"/>
      <w:bookmarkEnd w:id="0"/>
      <w:r w:rsidR="00AC2F25">
        <w:rPr>
          <w:rFonts w:hint="eastAsia"/>
        </w:rPr>
        <w:t xml:space="preserve">                           </w:t>
      </w:r>
      <w:r>
        <w:rPr>
          <w:rFonts w:hint="eastAsia"/>
        </w:rPr>
        <w:t xml:space="preserve"> </w:t>
      </w:r>
      <w:r>
        <w:rPr>
          <w:rFonts w:ascii="微軟正黑體" w:eastAsia="微軟正黑體" w:hAnsi="微軟正黑體" w:hint="eastAsia"/>
        </w:rPr>
        <w:t>童振源</w:t>
      </w:r>
    </w:p>
    <w:sectPr w:rsidR="00646F3A" w:rsidRPr="006C4AD1" w:rsidSect="006C4AD1">
      <w:pgSz w:w="11906" w:h="16838"/>
      <w:pgMar w:top="709" w:right="1133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C6"/>
    <w:rsid w:val="003331E2"/>
    <w:rsid w:val="00336EB5"/>
    <w:rsid w:val="004E6BEB"/>
    <w:rsid w:val="00646F3A"/>
    <w:rsid w:val="006C4AD1"/>
    <w:rsid w:val="008C4905"/>
    <w:rsid w:val="009F2DC6"/>
    <w:rsid w:val="00AC2F25"/>
    <w:rsid w:val="00C6386C"/>
    <w:rsid w:val="00D0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07269"/>
  <w15:chartTrackingRefBased/>
  <w15:docId w15:val="{C10AB2AF-5DAD-4919-8E04-7144872F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英傑 莊</dc:creator>
  <cp:keywords/>
  <dc:description/>
  <cp:lastModifiedBy>英傑 莊</cp:lastModifiedBy>
  <cp:revision>2</cp:revision>
  <dcterms:created xsi:type="dcterms:W3CDTF">2020-11-24T04:56:00Z</dcterms:created>
  <dcterms:modified xsi:type="dcterms:W3CDTF">2020-11-24T04:56:00Z</dcterms:modified>
</cp:coreProperties>
</file>