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F8" w:rsidRPr="00B109EA" w:rsidRDefault="00784F4D" w:rsidP="00D34C84">
      <w:pPr>
        <w:jc w:val="center"/>
        <w:rPr>
          <w:rFonts w:ascii="標楷體" w:eastAsia="標楷體" w:hAnsi="標楷體"/>
          <w:sz w:val="28"/>
          <w:szCs w:val="28"/>
        </w:rPr>
      </w:pPr>
      <w:r w:rsidRPr="00B109EA">
        <w:rPr>
          <w:rFonts w:ascii="標楷體" w:eastAsia="標楷體" w:hAnsi="標楷體" w:hint="eastAsia"/>
          <w:sz w:val="28"/>
          <w:szCs w:val="28"/>
        </w:rPr>
        <w:t>數學科學習歷程建議</w:t>
      </w:r>
    </w:p>
    <w:p w:rsidR="00784F4D" w:rsidRPr="00B109EA" w:rsidRDefault="00D34C84" w:rsidP="00D34C84">
      <w:pPr>
        <w:jc w:val="right"/>
        <w:rPr>
          <w:rFonts w:ascii="標楷體" w:eastAsia="標楷體" w:hAnsi="標楷體"/>
        </w:rPr>
      </w:pPr>
      <w:r w:rsidRPr="00B109EA">
        <w:rPr>
          <w:rFonts w:ascii="標楷體" w:eastAsia="標楷體" w:hAnsi="標楷體"/>
        </w:rPr>
        <w:t xml:space="preserve">By </w:t>
      </w:r>
      <w:r w:rsidRPr="00B109EA">
        <w:rPr>
          <w:rFonts w:ascii="標楷體" w:eastAsia="標楷體" w:hAnsi="標楷體" w:hint="eastAsia"/>
        </w:rPr>
        <w:t xml:space="preserve">黃敬宗老師 </w:t>
      </w:r>
      <w:r w:rsidRPr="00B109EA">
        <w:rPr>
          <w:rFonts w:ascii="標楷體" w:eastAsia="標楷體" w:hAnsi="標楷體"/>
        </w:rPr>
        <w:t>2019/12/19</w:t>
      </w:r>
    </w:p>
    <w:p w:rsidR="00784F4D" w:rsidRPr="00B109EA" w:rsidRDefault="00784F4D">
      <w:pPr>
        <w:rPr>
          <w:rFonts w:ascii="標楷體" w:eastAsia="標楷體" w:hAnsi="標楷體"/>
        </w:rPr>
      </w:pPr>
      <w:r w:rsidRPr="00B109EA">
        <w:rPr>
          <w:rFonts w:ascii="標楷體" w:eastAsia="標楷體" w:hAnsi="標楷體" w:hint="eastAsia"/>
        </w:rPr>
        <w:t>對於有志想做數學科學習歷程的同學老師有以下幾個方向給同學們參考</w:t>
      </w:r>
    </w:p>
    <w:p w:rsidR="00822AD4" w:rsidRPr="00B109EA" w:rsidRDefault="0004211E" w:rsidP="00822AD4">
      <w:pPr>
        <w:pStyle w:val="a3"/>
        <w:numPr>
          <w:ilvl w:val="0"/>
          <w:numId w:val="2"/>
        </w:numPr>
        <w:ind w:leftChars="0"/>
        <w:rPr>
          <w:rFonts w:ascii="標楷體" w:eastAsia="標楷體" w:hAnsi="標楷體"/>
        </w:rPr>
      </w:pPr>
      <w:r w:rsidRPr="00B109EA">
        <w:rPr>
          <w:rFonts w:ascii="標楷體" w:eastAsia="標楷體" w:hAnsi="標楷體" w:hint="eastAsia"/>
        </w:rPr>
        <w:t>數學相關科普書籍讀書報告：</w:t>
      </w:r>
    </w:p>
    <w:tbl>
      <w:tblPr>
        <w:tblStyle w:val="a4"/>
        <w:tblW w:w="0" w:type="auto"/>
        <w:jc w:val="center"/>
        <w:tblLook w:val="04A0" w:firstRow="1" w:lastRow="0" w:firstColumn="1" w:lastColumn="0" w:noHBand="0" w:noVBand="1"/>
      </w:tblPr>
      <w:tblGrid>
        <w:gridCol w:w="4148"/>
        <w:gridCol w:w="4148"/>
      </w:tblGrid>
      <w:tr w:rsidR="00822AD4" w:rsidRPr="00B109EA" w:rsidTr="00822AD4">
        <w:trPr>
          <w:jc w:val="center"/>
        </w:trPr>
        <w:tc>
          <w:tcPr>
            <w:tcW w:w="4236" w:type="dxa"/>
            <w:vAlign w:val="center"/>
          </w:tcPr>
          <w:p w:rsidR="00822AD4" w:rsidRPr="00B109EA" w:rsidRDefault="00822AD4" w:rsidP="00822AD4">
            <w:pPr>
              <w:jc w:val="center"/>
              <w:rPr>
                <w:rFonts w:ascii="標楷體" w:eastAsia="標楷體" w:hAnsi="標楷體"/>
              </w:rPr>
            </w:pPr>
            <w:r w:rsidRPr="00B109EA">
              <w:rPr>
                <w:rFonts w:ascii="標楷體" w:eastAsia="標楷體" w:hAnsi="標楷體" w:hint="eastAsia"/>
              </w:rPr>
              <w:t>高中數學學科中心推薦數學科普書單</w:t>
            </w:r>
          </w:p>
          <w:p w:rsidR="00822AD4" w:rsidRPr="00B109EA" w:rsidRDefault="00822AD4" w:rsidP="00822AD4">
            <w:pPr>
              <w:jc w:val="center"/>
              <w:rPr>
                <w:rFonts w:ascii="標楷體" w:eastAsia="標楷體" w:hAnsi="標楷體"/>
              </w:rPr>
            </w:pPr>
            <w:r w:rsidRPr="00B109EA">
              <w:rPr>
                <w:rFonts w:ascii="標楷體" w:eastAsia="標楷體" w:hAnsi="標楷體"/>
              </w:rPr>
              <w:t>https://reurl.cc/k5WEA9</w:t>
            </w:r>
          </w:p>
          <w:p w:rsidR="00822AD4" w:rsidRPr="00B109EA" w:rsidRDefault="00822AD4" w:rsidP="00822AD4">
            <w:pPr>
              <w:jc w:val="center"/>
              <w:rPr>
                <w:rFonts w:ascii="標楷體" w:eastAsia="標楷體" w:hAnsi="標楷體" w:hint="eastAsia"/>
              </w:rPr>
            </w:pPr>
            <w:r w:rsidRPr="00B109EA">
              <w:rPr>
                <w:rFonts w:ascii="標楷體" w:eastAsia="標楷體" w:hAnsi="標楷體"/>
                <w:noProof/>
              </w:rPr>
              <w:drawing>
                <wp:inline distT="0" distB="0" distL="0" distR="0" wp14:anchorId="06AA275F" wp14:editId="48B51059">
                  <wp:extent cx="1428750" cy="1428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4236" w:type="dxa"/>
            <w:vAlign w:val="center"/>
          </w:tcPr>
          <w:p w:rsidR="00822AD4" w:rsidRPr="00B109EA" w:rsidRDefault="00822AD4" w:rsidP="00822AD4">
            <w:pPr>
              <w:jc w:val="center"/>
              <w:rPr>
                <w:rFonts w:ascii="標楷體" w:eastAsia="標楷體" w:hAnsi="標楷體"/>
              </w:rPr>
            </w:pPr>
            <w:r w:rsidRPr="00B109EA">
              <w:rPr>
                <w:rFonts w:ascii="標楷體" w:eastAsia="標楷體" w:hAnsi="標楷體" w:hint="eastAsia"/>
              </w:rPr>
              <w:t>國科會向社會推薦優良數學科普書籍</w:t>
            </w:r>
          </w:p>
          <w:p w:rsidR="00822AD4" w:rsidRPr="00B109EA" w:rsidRDefault="00822AD4" w:rsidP="00822AD4">
            <w:pPr>
              <w:jc w:val="center"/>
              <w:rPr>
                <w:rFonts w:ascii="標楷體" w:eastAsia="標楷體" w:hAnsi="標楷體" w:hint="eastAsia"/>
              </w:rPr>
            </w:pPr>
            <w:r w:rsidRPr="00B109EA">
              <w:rPr>
                <w:rFonts w:ascii="標楷體" w:eastAsia="標楷體" w:hAnsi="標楷體"/>
              </w:rPr>
              <w:t>https://reurl.cc/M7oNpW</w:t>
            </w:r>
          </w:p>
          <w:p w:rsidR="00822AD4" w:rsidRPr="00B109EA" w:rsidRDefault="00822AD4" w:rsidP="00822AD4">
            <w:pPr>
              <w:jc w:val="center"/>
              <w:rPr>
                <w:rFonts w:ascii="標楷體" w:eastAsia="標楷體" w:hAnsi="標楷體" w:hint="eastAsia"/>
              </w:rPr>
            </w:pPr>
            <w:r w:rsidRPr="00B109EA">
              <w:rPr>
                <w:rFonts w:ascii="標楷體" w:eastAsia="標楷體" w:hAnsi="標楷體"/>
                <w:noProof/>
              </w:rPr>
              <w:drawing>
                <wp:inline distT="0" distB="0" distL="0" distR="0">
                  <wp:extent cx="1428750" cy="14287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04211E" w:rsidRPr="00B109EA" w:rsidRDefault="0004211E" w:rsidP="0004211E">
      <w:pPr>
        <w:pStyle w:val="a3"/>
        <w:numPr>
          <w:ilvl w:val="0"/>
          <w:numId w:val="2"/>
        </w:numPr>
        <w:ind w:leftChars="0"/>
        <w:rPr>
          <w:rFonts w:ascii="標楷體" w:eastAsia="標楷體" w:hAnsi="標楷體"/>
        </w:rPr>
      </w:pPr>
      <w:r w:rsidRPr="00B109EA">
        <w:rPr>
          <w:rFonts w:ascii="標楷體" w:eastAsia="標楷體" w:hAnsi="標楷體" w:hint="eastAsia"/>
        </w:rPr>
        <w:t>數學模型製作</w:t>
      </w:r>
      <w:r w:rsidR="00822AD4" w:rsidRPr="00B109EA">
        <w:rPr>
          <w:rFonts w:ascii="標楷體" w:eastAsia="標楷體" w:hAnsi="標楷體" w:hint="eastAsia"/>
        </w:rPr>
        <w:t>：</w:t>
      </w:r>
    </w:p>
    <w:p w:rsidR="00DF0BC6" w:rsidRPr="00B109EA" w:rsidRDefault="00DF0BC6" w:rsidP="00DF0BC6">
      <w:pPr>
        <w:pStyle w:val="a3"/>
        <w:numPr>
          <w:ilvl w:val="1"/>
          <w:numId w:val="2"/>
        </w:numPr>
        <w:ind w:leftChars="0"/>
        <w:rPr>
          <w:rFonts w:ascii="標楷體" w:eastAsia="標楷體" w:hAnsi="標楷體"/>
        </w:rPr>
      </w:pPr>
      <w:r w:rsidRPr="00B109EA">
        <w:rPr>
          <w:rFonts w:ascii="標楷體" w:eastAsia="標楷體" w:hAnsi="標楷體" w:hint="eastAsia"/>
        </w:rPr>
        <w:t>可用紙張做正十二面體</w:t>
      </w:r>
      <w:r w:rsidR="00D34C84" w:rsidRPr="00B109EA">
        <w:rPr>
          <w:rFonts w:ascii="標楷體" w:eastAsia="標楷體" w:hAnsi="標楷體" w:hint="eastAsia"/>
        </w:rPr>
        <w:t>、正二十面體、截半十二面體</w:t>
      </w:r>
      <w:r w:rsidR="009A6F11" w:rsidRPr="00B109EA">
        <w:rPr>
          <w:rFonts w:ascii="標楷體" w:eastAsia="標楷體" w:hAnsi="標楷體" w:hint="eastAsia"/>
        </w:rPr>
        <w:t>、截角二十面體</w:t>
      </w:r>
      <w:r w:rsidR="009A6F11" w:rsidRPr="00B109EA">
        <w:rPr>
          <w:rFonts w:ascii="標楷體" w:eastAsia="標楷體" w:hAnsi="標楷體"/>
        </w:rPr>
        <w:t>……</w:t>
      </w:r>
      <w:r w:rsidR="009A6F11" w:rsidRPr="00B109EA">
        <w:rPr>
          <w:rFonts w:ascii="標楷體" w:eastAsia="標楷體" w:hAnsi="標楷體" w:hint="eastAsia"/>
        </w:rPr>
        <w:t>等</w:t>
      </w:r>
    </w:p>
    <w:p w:rsidR="00D34C84" w:rsidRPr="00B109EA" w:rsidRDefault="009A6F11" w:rsidP="00DF0BC6">
      <w:pPr>
        <w:pStyle w:val="a3"/>
        <w:numPr>
          <w:ilvl w:val="1"/>
          <w:numId w:val="2"/>
        </w:numPr>
        <w:ind w:leftChars="0"/>
        <w:rPr>
          <w:rFonts w:ascii="標楷體" w:eastAsia="標楷體" w:hAnsi="標楷體"/>
        </w:rPr>
      </w:pPr>
      <w:r w:rsidRPr="00B109EA">
        <w:rPr>
          <w:rFonts w:ascii="標楷體" w:eastAsia="標楷體" w:hAnsi="標楷體" w:hint="eastAsia"/>
        </w:rPr>
        <w:t>可用卡紙做扭稜嵌合立方體、包裝帶做虛體軌道球、長尾夾做嵌合球</w:t>
      </w:r>
      <w:r w:rsidRPr="00B109EA">
        <w:rPr>
          <w:rFonts w:ascii="標楷體" w:eastAsia="標楷體" w:hAnsi="標楷體"/>
        </w:rPr>
        <w:t>……</w:t>
      </w:r>
      <w:r w:rsidRPr="00B109EA">
        <w:rPr>
          <w:rFonts w:ascii="標楷體" w:eastAsia="標楷體" w:hAnsi="標楷體" w:hint="eastAsia"/>
        </w:rPr>
        <w:t>等</w:t>
      </w:r>
    </w:p>
    <w:p w:rsidR="0004211E" w:rsidRPr="00B109EA" w:rsidRDefault="00822AD4" w:rsidP="0004211E">
      <w:pPr>
        <w:pStyle w:val="a3"/>
        <w:numPr>
          <w:ilvl w:val="0"/>
          <w:numId w:val="2"/>
        </w:numPr>
        <w:ind w:leftChars="0"/>
        <w:rPr>
          <w:rFonts w:ascii="標楷體" w:eastAsia="標楷體" w:hAnsi="標楷體"/>
        </w:rPr>
      </w:pPr>
      <w:r w:rsidRPr="00B109EA">
        <w:rPr>
          <w:rFonts w:ascii="標楷體" w:eastAsia="標楷體" w:hAnsi="標楷體" w:hint="eastAsia"/>
        </w:rPr>
        <w:t xml:space="preserve">中山大學雙週一題 </w:t>
      </w:r>
      <w:r w:rsidRPr="00B109EA">
        <w:rPr>
          <w:rFonts w:ascii="標楷體" w:eastAsia="標楷體" w:hAnsi="標楷體"/>
        </w:rPr>
        <w:t>http://www.math.nsysu.edu.tw/~problem/</w:t>
      </w:r>
    </w:p>
    <w:p w:rsidR="00B5085B" w:rsidRPr="00B109EA" w:rsidRDefault="009A6F11" w:rsidP="00B5085B">
      <w:pPr>
        <w:pStyle w:val="a3"/>
        <w:numPr>
          <w:ilvl w:val="0"/>
          <w:numId w:val="2"/>
        </w:numPr>
        <w:ind w:leftChars="0"/>
        <w:rPr>
          <w:rFonts w:ascii="標楷體" w:eastAsia="標楷體" w:hAnsi="標楷體"/>
        </w:rPr>
      </w:pPr>
      <w:r w:rsidRPr="00B109EA">
        <w:rPr>
          <w:rFonts w:ascii="標楷體" w:eastAsia="標楷體" w:hAnsi="標楷體" w:hint="eastAsia"/>
        </w:rPr>
        <w:t>與課內有關的主題，例如</w:t>
      </w:r>
    </w:p>
    <w:p w:rsidR="00B5085B" w:rsidRPr="00B109EA" w:rsidRDefault="009A6F11" w:rsidP="00B5085B">
      <w:pPr>
        <w:pStyle w:val="a3"/>
        <w:numPr>
          <w:ilvl w:val="1"/>
          <w:numId w:val="2"/>
        </w:numPr>
        <w:ind w:leftChars="0"/>
        <w:rPr>
          <w:rFonts w:ascii="標楷體" w:eastAsia="標楷體" w:hAnsi="標楷體"/>
        </w:rPr>
      </w:pPr>
      <w:r w:rsidRPr="00B109EA">
        <w:rPr>
          <w:rFonts w:ascii="標楷體" w:eastAsia="標楷體" w:hAnsi="標楷體" w:hint="eastAsia"/>
        </w:rPr>
        <w:t>平面上</w:t>
      </w:r>
      <w:r w:rsidRPr="00B109EA">
        <w:rPr>
          <w:rFonts w:ascii="標楷體" w:eastAsia="標楷體" w:hAnsi="標楷體"/>
        </w:rPr>
        <w:t>N</w:t>
      </w:r>
      <w:r w:rsidRPr="00B109EA">
        <w:rPr>
          <w:rFonts w:ascii="標楷體" w:eastAsia="標楷體" w:hAnsi="標楷體" w:hint="eastAsia"/>
        </w:rPr>
        <w:t>條直線，最多可以將此平面分割成多少區域？</w:t>
      </w:r>
    </w:p>
    <w:p w:rsidR="00B5085B" w:rsidRPr="00B109EA" w:rsidRDefault="00B5085B" w:rsidP="00B5085B">
      <w:pPr>
        <w:pStyle w:val="a3"/>
        <w:numPr>
          <w:ilvl w:val="1"/>
          <w:numId w:val="2"/>
        </w:numPr>
        <w:ind w:leftChars="0"/>
        <w:rPr>
          <w:rFonts w:ascii="標楷體" w:eastAsia="標楷體" w:hAnsi="標楷體"/>
        </w:rPr>
      </w:pPr>
      <w:r w:rsidRPr="00B109EA">
        <w:rPr>
          <w:rFonts w:ascii="標楷體" w:eastAsia="標楷體" w:hAnsi="標楷體" w:hint="eastAsia"/>
        </w:rPr>
        <w:t>試比較算術平均數、幾何平均數、二次平均、調和平均大小並證明。</w:t>
      </w:r>
    </w:p>
    <w:p w:rsidR="00B5085B" w:rsidRPr="00B109EA" w:rsidRDefault="00B477FC" w:rsidP="00B5085B">
      <w:pPr>
        <w:pStyle w:val="a3"/>
        <w:numPr>
          <w:ilvl w:val="1"/>
          <w:numId w:val="2"/>
        </w:numPr>
        <w:ind w:leftChars="0"/>
        <w:rPr>
          <w:rFonts w:ascii="標楷體" w:eastAsia="標楷體" w:hAnsi="標楷體"/>
        </w:rPr>
      </w:pPr>
      <w:r w:rsidRPr="00B109EA">
        <w:rPr>
          <w:rFonts w:ascii="標楷體" w:eastAsia="標楷體" w:hAnsi="標楷體" w:hint="eastAsia"/>
        </w:rPr>
        <w:t>進入黎明中學綜合體育館前需走七個階梯，若</w:t>
      </w:r>
      <w:r w:rsidR="001D2934" w:rsidRPr="00B109EA">
        <w:rPr>
          <w:rFonts w:ascii="標楷體" w:eastAsia="標楷體" w:hAnsi="標楷體" w:hint="eastAsia"/>
        </w:rPr>
        <w:t>小明每一步可以走一階或兩階，請問小明走這七階的方法有幾種？</w:t>
      </w:r>
    </w:p>
    <w:p w:rsidR="001D2934" w:rsidRPr="00B109EA" w:rsidRDefault="001D2934" w:rsidP="00B5085B">
      <w:pPr>
        <w:pStyle w:val="a3"/>
        <w:numPr>
          <w:ilvl w:val="1"/>
          <w:numId w:val="2"/>
        </w:numPr>
        <w:ind w:leftChars="0"/>
        <w:rPr>
          <w:rFonts w:ascii="標楷體" w:eastAsia="標楷體" w:hAnsi="標楷體"/>
        </w:rPr>
      </w:pPr>
      <w:r w:rsidRPr="00B109EA">
        <w:rPr>
          <w:rFonts w:ascii="標楷體" w:eastAsia="標楷體" w:hAnsi="標楷體" w:hint="eastAsia"/>
        </w:rPr>
        <w:t>請測量黎明中學綜合體育館之高度為何？請說明你的測量方法與策略。</w:t>
      </w:r>
    </w:p>
    <w:p w:rsidR="001D2934" w:rsidRPr="00B109EA" w:rsidRDefault="001D2934" w:rsidP="00B5085B">
      <w:pPr>
        <w:pStyle w:val="a3"/>
        <w:numPr>
          <w:ilvl w:val="1"/>
          <w:numId w:val="2"/>
        </w:numPr>
        <w:ind w:leftChars="0"/>
        <w:rPr>
          <w:rFonts w:ascii="標楷體" w:eastAsia="標楷體" w:hAnsi="標楷體"/>
        </w:rPr>
      </w:pPr>
      <w:r w:rsidRPr="00B109EA">
        <w:rPr>
          <w:rFonts w:ascii="標楷體" w:eastAsia="標楷體" w:hAnsi="標楷體" w:hint="eastAsia"/>
        </w:rPr>
        <w:t>試就</w:t>
      </w:r>
      <w:r w:rsidRPr="00B109EA">
        <w:rPr>
          <w:rFonts w:ascii="標楷體" w:eastAsia="標楷體" w:hAnsi="標楷體" w:cs="Times New Roman"/>
          <w:i/>
        </w:rPr>
        <w:t>a</w:t>
      </w:r>
      <w:r w:rsidRPr="00B109EA">
        <w:rPr>
          <w:rFonts w:ascii="標楷體" w:eastAsia="標楷體" w:hAnsi="標楷體" w:hint="eastAsia"/>
        </w:rPr>
        <w:t>、</w:t>
      </w:r>
      <w:r w:rsidRPr="00B109EA">
        <w:rPr>
          <w:rFonts w:ascii="標楷體" w:eastAsia="標楷體" w:hAnsi="標楷體" w:cs="Times New Roman"/>
          <w:i/>
        </w:rPr>
        <w:t>b</w:t>
      </w:r>
      <w:r w:rsidRPr="00B109EA">
        <w:rPr>
          <w:rFonts w:ascii="標楷體" w:eastAsia="標楷體" w:hAnsi="標楷體" w:hint="eastAsia"/>
        </w:rPr>
        <w:t>、</w:t>
      </w:r>
      <w:r w:rsidRPr="00B109EA">
        <w:rPr>
          <w:rFonts w:ascii="標楷體" w:eastAsia="標楷體" w:hAnsi="標楷體" w:cs="Times New Roman"/>
          <w:i/>
        </w:rPr>
        <w:t>c</w:t>
      </w:r>
      <w:r w:rsidRPr="00B109EA">
        <w:rPr>
          <w:rFonts w:ascii="標楷體" w:eastAsia="標楷體" w:hAnsi="標楷體" w:hint="eastAsia"/>
        </w:rPr>
        <w:t>、</w:t>
      </w:r>
      <w:r w:rsidRPr="00B109EA">
        <w:rPr>
          <w:rFonts w:ascii="標楷體" w:eastAsia="標楷體" w:hAnsi="標楷體" w:cs="Times New Roman"/>
          <w:i/>
        </w:rPr>
        <w:t>k</w:t>
      </w:r>
      <w:r w:rsidRPr="00B109EA">
        <w:rPr>
          <w:rFonts w:ascii="標楷體" w:eastAsia="標楷體" w:hAnsi="標楷體" w:hint="eastAsia"/>
        </w:rPr>
        <w:t>之值討論絕對值方程式</w:t>
      </w:r>
      <w:r w:rsidRPr="00B109EA">
        <w:rPr>
          <w:rFonts w:ascii="標楷體" w:eastAsia="標楷體" w:hAnsi="標楷體"/>
          <w:position w:val="-14"/>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5pt;height:20.15pt" o:ole="">
            <v:imagedata r:id="rId7" o:title=""/>
          </v:shape>
          <o:OLEObject Type="Embed" ProgID="Equation.DSMT4" ShapeID="_x0000_i1029" DrawAspect="Content" ObjectID="_1638266619" r:id="rId8"/>
        </w:object>
      </w:r>
      <w:r w:rsidRPr="00B109EA">
        <w:rPr>
          <w:rFonts w:ascii="標楷體" w:eastAsia="標楷體" w:hAnsi="標楷體" w:hint="eastAsia"/>
        </w:rPr>
        <w:t>解的情況。</w:t>
      </w:r>
    </w:p>
    <w:p w:rsidR="001D2934" w:rsidRPr="00B109EA" w:rsidRDefault="001D2934" w:rsidP="00B5085B">
      <w:pPr>
        <w:pStyle w:val="a3"/>
        <w:numPr>
          <w:ilvl w:val="1"/>
          <w:numId w:val="2"/>
        </w:numPr>
        <w:ind w:leftChars="0"/>
        <w:rPr>
          <w:rFonts w:ascii="標楷體" w:eastAsia="標楷體" w:hAnsi="標楷體" w:hint="eastAsia"/>
        </w:rPr>
      </w:pPr>
      <w:r w:rsidRPr="00B109EA">
        <w:rPr>
          <w:rFonts w:ascii="標楷體" w:eastAsia="標楷體" w:hAnsi="標楷體" w:hint="eastAsia"/>
        </w:rPr>
        <w:t>統計全班每位同學每週平均使用手機的時間與上次期中考</w:t>
      </w:r>
      <w:r w:rsidR="00B109EA" w:rsidRPr="00B109EA">
        <w:rPr>
          <w:rFonts w:ascii="標楷體" w:eastAsia="標楷體" w:hAnsi="標楷體" w:hint="eastAsia"/>
        </w:rPr>
        <w:t>之總平均，做成散布圖。算出總平均對使用手機時間的回歸直線，並依此預估若下次考試欲達成自己的目標，應將每週手機時間控制在哪裡？</w:t>
      </w:r>
    </w:p>
    <w:p w:rsidR="00784F4D" w:rsidRPr="00B109EA" w:rsidRDefault="00784F4D">
      <w:pPr>
        <w:rPr>
          <w:rFonts w:ascii="標楷體" w:eastAsia="標楷體" w:hAnsi="標楷體"/>
        </w:rPr>
      </w:pPr>
    </w:p>
    <w:p w:rsidR="00784F4D" w:rsidRDefault="00784F4D">
      <w:pPr>
        <w:rPr>
          <w:rFonts w:ascii="標楷體" w:eastAsia="標楷體" w:hAnsi="標楷體"/>
        </w:rPr>
      </w:pPr>
    </w:p>
    <w:p w:rsidR="00B109EA" w:rsidRPr="00B109EA" w:rsidRDefault="00B109EA">
      <w:pPr>
        <w:rPr>
          <w:rFonts w:ascii="標楷體" w:eastAsia="標楷體" w:hAnsi="標楷體" w:hint="eastAsia"/>
        </w:rPr>
      </w:pPr>
      <w:bookmarkStart w:id="0" w:name="_GoBack"/>
      <w:bookmarkEnd w:id="0"/>
    </w:p>
    <w:p w:rsidR="00784F4D" w:rsidRPr="00B109EA" w:rsidRDefault="00784F4D">
      <w:pPr>
        <w:rPr>
          <w:rFonts w:ascii="標楷體" w:eastAsia="標楷體" w:hAnsi="標楷體"/>
        </w:rPr>
      </w:pPr>
      <w:r w:rsidRPr="00B109EA">
        <w:rPr>
          <w:rFonts w:ascii="標楷體" w:eastAsia="標楷體" w:hAnsi="標楷體" w:hint="eastAsia"/>
        </w:rPr>
        <w:t>本文整理自：</w:t>
      </w:r>
    </w:p>
    <w:p w:rsidR="00784F4D" w:rsidRPr="00B109EA" w:rsidRDefault="00784F4D" w:rsidP="00784F4D">
      <w:pPr>
        <w:pStyle w:val="a3"/>
        <w:numPr>
          <w:ilvl w:val="0"/>
          <w:numId w:val="1"/>
        </w:numPr>
        <w:ind w:leftChars="0"/>
        <w:rPr>
          <w:rFonts w:ascii="標楷體" w:eastAsia="標楷體" w:hAnsi="標楷體"/>
        </w:rPr>
      </w:pPr>
      <w:r w:rsidRPr="00B109EA">
        <w:rPr>
          <w:rFonts w:ascii="標楷體" w:eastAsia="標楷體" w:hAnsi="標楷體" w:hint="eastAsia"/>
        </w:rPr>
        <w:t>高雄女中退休教師林義強 2015寒假數學作業建議</w:t>
      </w:r>
    </w:p>
    <w:p w:rsidR="00784F4D" w:rsidRPr="00B109EA" w:rsidRDefault="00784F4D" w:rsidP="00784F4D">
      <w:pPr>
        <w:pStyle w:val="a3"/>
        <w:numPr>
          <w:ilvl w:val="0"/>
          <w:numId w:val="1"/>
        </w:numPr>
        <w:ind w:leftChars="0"/>
        <w:rPr>
          <w:rFonts w:ascii="標楷體" w:eastAsia="標楷體" w:hAnsi="標楷體" w:hint="eastAsia"/>
        </w:rPr>
      </w:pPr>
      <w:r w:rsidRPr="00B109EA">
        <w:rPr>
          <w:rFonts w:ascii="標楷體" w:eastAsia="標楷體" w:hAnsi="標楷體" w:hint="eastAsia"/>
        </w:rPr>
        <w:t>台北市成功高中校長游經祥學習歷程檔案課程設計</w:t>
      </w:r>
    </w:p>
    <w:sectPr w:rsidR="00784F4D" w:rsidRPr="00B109EA" w:rsidSect="00B109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455B5"/>
    <w:multiLevelType w:val="hybridMultilevel"/>
    <w:tmpl w:val="83303F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CC5A83"/>
    <w:multiLevelType w:val="hybridMultilevel"/>
    <w:tmpl w:val="1FCE885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4D"/>
    <w:rsid w:val="0004211E"/>
    <w:rsid w:val="000C39F8"/>
    <w:rsid w:val="001D2934"/>
    <w:rsid w:val="006C003A"/>
    <w:rsid w:val="00784F4D"/>
    <w:rsid w:val="00822AD4"/>
    <w:rsid w:val="009A6F11"/>
    <w:rsid w:val="00B109EA"/>
    <w:rsid w:val="00B477FC"/>
    <w:rsid w:val="00B5085B"/>
    <w:rsid w:val="00D34C84"/>
    <w:rsid w:val="00DF0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3C42"/>
  <w15:chartTrackingRefBased/>
  <w15:docId w15:val="{2837A030-3D23-4435-A60D-C285BC2D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F4D"/>
    <w:pPr>
      <w:ind w:leftChars="200" w:left="480"/>
    </w:pPr>
  </w:style>
  <w:style w:type="table" w:styleId="a4">
    <w:name w:val="Table Grid"/>
    <w:basedOn w:val="a1"/>
    <w:uiPriority w:val="39"/>
    <w:rsid w:val="0082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22AD4"/>
    <w:rPr>
      <w:color w:val="0563C1" w:themeColor="hyperlink"/>
      <w:u w:val="single"/>
    </w:rPr>
  </w:style>
  <w:style w:type="character" w:styleId="a6">
    <w:name w:val="Unresolved Mention"/>
    <w:basedOn w:val="a0"/>
    <w:uiPriority w:val="99"/>
    <w:semiHidden/>
    <w:unhideWhenUsed/>
    <w:rsid w:val="0082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2019-12-19T03:09:00Z</dcterms:created>
  <dcterms:modified xsi:type="dcterms:W3CDTF">2019-12-19T05:17:00Z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